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AD" w:rsidRPr="00804AAD" w:rsidRDefault="00804AAD" w:rsidP="00804AAD">
      <w:pPr>
        <w:pStyle w:val="ConsPlusNormal"/>
        <w:widowControl/>
        <w:tabs>
          <w:tab w:val="left" w:pos="504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04AAD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804AAD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04AAD" w:rsidRDefault="00804AAD" w:rsidP="00804AAD">
      <w:pPr>
        <w:pStyle w:val="ConsPlusNormal"/>
        <w:widowControl/>
        <w:tabs>
          <w:tab w:val="left" w:pos="504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04AAD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AAD" w:rsidRPr="00804AAD" w:rsidRDefault="00804AAD" w:rsidP="00804AAD">
      <w:pPr>
        <w:pStyle w:val="ConsPlusNormal"/>
        <w:widowControl/>
        <w:tabs>
          <w:tab w:val="left" w:pos="504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Артинского</w:t>
      </w:r>
      <w:r w:rsidRPr="00804AA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804AAD" w:rsidRPr="00804AAD" w:rsidRDefault="00804AAD" w:rsidP="00804AAD">
      <w:pPr>
        <w:pStyle w:val="ConsPlusNormal"/>
        <w:widowControl/>
        <w:tabs>
          <w:tab w:val="left" w:pos="5040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04AAD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4AAD">
        <w:rPr>
          <w:rFonts w:ascii="Times New Roman" w:hAnsi="Times New Roman" w:cs="Times New Roman"/>
          <w:sz w:val="24"/>
          <w:szCs w:val="24"/>
        </w:rPr>
        <w:t xml:space="preserve">.02.2023   № </w:t>
      </w:r>
      <w:r>
        <w:rPr>
          <w:rFonts w:ascii="Times New Roman" w:hAnsi="Times New Roman" w:cs="Times New Roman"/>
          <w:sz w:val="24"/>
          <w:szCs w:val="24"/>
        </w:rPr>
        <w:t>83</w:t>
      </w:r>
    </w:p>
    <w:p w:rsidR="00804AAD" w:rsidRDefault="00804AAD" w:rsidP="00804AAD">
      <w:pPr>
        <w:widowControl w:val="0"/>
        <w:spacing w:line="240" w:lineRule="auto"/>
        <w:ind w:right="-20"/>
        <w:jc w:val="right"/>
        <w:rPr>
          <w:b/>
          <w:bCs/>
          <w:color w:val="000000"/>
          <w:spacing w:val="2"/>
          <w:w w:val="102"/>
          <w:sz w:val="56"/>
          <w:szCs w:val="56"/>
        </w:rPr>
      </w:pPr>
    </w:p>
    <w:p w:rsidR="00804AAD" w:rsidRDefault="00804AAD" w:rsidP="00804AAD">
      <w:pPr>
        <w:widowControl w:val="0"/>
        <w:spacing w:line="240" w:lineRule="auto"/>
        <w:ind w:right="-20"/>
        <w:rPr>
          <w:b/>
          <w:bCs/>
          <w:color w:val="000000"/>
          <w:spacing w:val="2"/>
          <w:w w:val="102"/>
          <w:sz w:val="56"/>
          <w:szCs w:val="56"/>
        </w:rPr>
      </w:pPr>
    </w:p>
    <w:p w:rsidR="00804AAD" w:rsidRDefault="00804AAD" w:rsidP="00804AAD">
      <w:pPr>
        <w:widowControl w:val="0"/>
        <w:spacing w:line="240" w:lineRule="auto"/>
        <w:ind w:right="-20"/>
        <w:rPr>
          <w:b/>
          <w:bCs/>
          <w:color w:val="000000"/>
          <w:spacing w:val="2"/>
          <w:w w:val="102"/>
          <w:sz w:val="56"/>
          <w:szCs w:val="56"/>
        </w:rPr>
      </w:pPr>
    </w:p>
    <w:p w:rsidR="00804AAD" w:rsidRPr="00EB3294" w:rsidRDefault="00804AAD" w:rsidP="00804AAD">
      <w:pPr>
        <w:widowControl w:val="0"/>
        <w:spacing w:line="240" w:lineRule="auto"/>
        <w:ind w:right="-20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pacing w:val="2"/>
          <w:w w:val="102"/>
          <w:sz w:val="56"/>
          <w:szCs w:val="56"/>
        </w:rPr>
        <w:t xml:space="preserve">                </w:t>
      </w:r>
      <w:r w:rsidRPr="00EB3294">
        <w:rPr>
          <w:b/>
          <w:bCs/>
          <w:color w:val="000000"/>
          <w:spacing w:val="2"/>
          <w:w w:val="102"/>
          <w:sz w:val="56"/>
          <w:szCs w:val="56"/>
        </w:rPr>
        <w:t>Д</w:t>
      </w:r>
      <w:r w:rsidRPr="00EB3294">
        <w:rPr>
          <w:b/>
          <w:bCs/>
          <w:color w:val="000000"/>
          <w:spacing w:val="2"/>
          <w:w w:val="103"/>
          <w:sz w:val="56"/>
          <w:szCs w:val="56"/>
        </w:rPr>
        <w:t>и</w:t>
      </w:r>
      <w:r w:rsidRPr="00EB3294">
        <w:rPr>
          <w:b/>
          <w:bCs/>
          <w:color w:val="000000"/>
          <w:spacing w:val="1"/>
          <w:w w:val="94"/>
          <w:sz w:val="56"/>
          <w:szCs w:val="56"/>
        </w:rPr>
        <w:t>з</w:t>
      </w:r>
      <w:r w:rsidRPr="00EB3294">
        <w:rPr>
          <w:b/>
          <w:bCs/>
          <w:color w:val="000000"/>
          <w:spacing w:val="3"/>
          <w:w w:val="101"/>
          <w:sz w:val="56"/>
          <w:szCs w:val="56"/>
        </w:rPr>
        <w:t>а</w:t>
      </w:r>
      <w:r w:rsidRPr="00EB3294">
        <w:rPr>
          <w:b/>
          <w:bCs/>
          <w:color w:val="000000"/>
          <w:spacing w:val="2"/>
          <w:w w:val="103"/>
          <w:sz w:val="56"/>
          <w:szCs w:val="56"/>
        </w:rPr>
        <w:t>й</w:t>
      </w:r>
      <w:r w:rsidRPr="00EB3294">
        <w:rPr>
          <w:b/>
          <w:bCs/>
          <w:color w:val="000000"/>
          <w:spacing w:val="2"/>
          <w:w w:val="105"/>
          <w:sz w:val="56"/>
          <w:szCs w:val="56"/>
        </w:rPr>
        <w:t>н</w:t>
      </w:r>
      <w:r w:rsidRPr="00EB3294">
        <w:rPr>
          <w:b/>
          <w:bCs/>
          <w:color w:val="000000"/>
          <w:spacing w:val="3"/>
          <w:w w:val="108"/>
          <w:sz w:val="56"/>
          <w:szCs w:val="56"/>
        </w:rPr>
        <w:t>-</w:t>
      </w:r>
      <w:r w:rsidRPr="00EB3294">
        <w:rPr>
          <w:b/>
          <w:bCs/>
          <w:color w:val="000000"/>
          <w:spacing w:val="2"/>
          <w:w w:val="107"/>
          <w:sz w:val="56"/>
          <w:szCs w:val="56"/>
        </w:rPr>
        <w:t>п</w:t>
      </w:r>
      <w:r w:rsidRPr="00EB3294">
        <w:rPr>
          <w:b/>
          <w:bCs/>
          <w:color w:val="000000"/>
          <w:spacing w:val="2"/>
          <w:w w:val="103"/>
          <w:sz w:val="56"/>
          <w:szCs w:val="56"/>
        </w:rPr>
        <w:t>р</w:t>
      </w:r>
      <w:r w:rsidRPr="00EB3294">
        <w:rPr>
          <w:b/>
          <w:bCs/>
          <w:color w:val="000000"/>
          <w:spacing w:val="2"/>
          <w:w w:val="93"/>
          <w:sz w:val="56"/>
          <w:szCs w:val="56"/>
        </w:rPr>
        <w:t>о</w:t>
      </w:r>
      <w:r w:rsidRPr="00EB3294">
        <w:rPr>
          <w:b/>
          <w:bCs/>
          <w:color w:val="000000"/>
          <w:spacing w:val="2"/>
          <w:w w:val="88"/>
          <w:sz w:val="56"/>
          <w:szCs w:val="56"/>
        </w:rPr>
        <w:t>е</w:t>
      </w:r>
      <w:r w:rsidRPr="00EB3294">
        <w:rPr>
          <w:b/>
          <w:bCs/>
          <w:color w:val="000000"/>
          <w:spacing w:val="2"/>
          <w:w w:val="116"/>
          <w:sz w:val="56"/>
          <w:szCs w:val="56"/>
        </w:rPr>
        <w:t>к</w:t>
      </w:r>
      <w:r w:rsidRPr="00EB3294">
        <w:rPr>
          <w:b/>
          <w:bCs/>
          <w:color w:val="000000"/>
          <w:spacing w:val="3"/>
          <w:sz w:val="56"/>
          <w:szCs w:val="56"/>
        </w:rPr>
        <w:t>т</w:t>
      </w:r>
    </w:p>
    <w:p w:rsidR="00804AAD" w:rsidRDefault="00804AAD" w:rsidP="00804AAD">
      <w:pPr>
        <w:spacing w:line="240" w:lineRule="exact"/>
        <w:rPr>
          <w:sz w:val="24"/>
          <w:szCs w:val="24"/>
        </w:rPr>
      </w:pPr>
    </w:p>
    <w:p w:rsidR="00804AAD" w:rsidRDefault="00804AAD" w:rsidP="00804AAD">
      <w:pPr>
        <w:spacing w:line="240" w:lineRule="exact"/>
        <w:rPr>
          <w:sz w:val="24"/>
          <w:szCs w:val="24"/>
        </w:rPr>
      </w:pPr>
    </w:p>
    <w:p w:rsidR="00804AAD" w:rsidRDefault="00804AAD" w:rsidP="00804AAD">
      <w:pPr>
        <w:spacing w:after="34" w:line="240" w:lineRule="exact"/>
        <w:rPr>
          <w:sz w:val="24"/>
          <w:szCs w:val="24"/>
        </w:rPr>
      </w:pPr>
    </w:p>
    <w:p w:rsidR="00804AAD" w:rsidRDefault="00804AAD" w:rsidP="00804AAD">
      <w:pPr>
        <w:spacing w:after="34" w:line="240" w:lineRule="exact"/>
        <w:rPr>
          <w:sz w:val="24"/>
          <w:szCs w:val="24"/>
        </w:rPr>
      </w:pPr>
    </w:p>
    <w:p w:rsidR="00804AAD" w:rsidRDefault="00804AAD" w:rsidP="00804AAD">
      <w:pPr>
        <w:spacing w:after="34" w:line="240" w:lineRule="exact"/>
        <w:rPr>
          <w:sz w:val="24"/>
          <w:szCs w:val="24"/>
        </w:rPr>
      </w:pPr>
    </w:p>
    <w:p w:rsidR="00804AAD" w:rsidRDefault="00804AAD" w:rsidP="00804AAD">
      <w:pPr>
        <w:widowControl w:val="0"/>
        <w:spacing w:line="225" w:lineRule="auto"/>
        <w:ind w:right="948"/>
        <w:rPr>
          <w:b/>
          <w:bCs/>
          <w:color w:val="000000"/>
          <w:spacing w:val="-11"/>
          <w:sz w:val="52"/>
          <w:szCs w:val="52"/>
        </w:rPr>
      </w:pPr>
      <w:r>
        <w:rPr>
          <w:b/>
          <w:bCs/>
          <w:color w:val="000000"/>
          <w:spacing w:val="2"/>
          <w:w w:val="114"/>
          <w:sz w:val="34"/>
          <w:szCs w:val="34"/>
        </w:rPr>
        <w:t xml:space="preserve">            </w:t>
      </w:r>
      <w:r w:rsidRPr="00EB3294">
        <w:rPr>
          <w:b/>
          <w:bCs/>
          <w:color w:val="000000"/>
          <w:spacing w:val="2"/>
          <w:w w:val="114"/>
          <w:sz w:val="52"/>
          <w:szCs w:val="52"/>
        </w:rPr>
        <w:t>Р</w:t>
      </w:r>
      <w:r w:rsidRPr="00EB3294">
        <w:rPr>
          <w:b/>
          <w:bCs/>
          <w:color w:val="000000"/>
          <w:spacing w:val="2"/>
          <w:w w:val="101"/>
          <w:sz w:val="52"/>
          <w:szCs w:val="52"/>
        </w:rPr>
        <w:t>а</w:t>
      </w:r>
      <w:r w:rsidRPr="00EB3294">
        <w:rPr>
          <w:b/>
          <w:bCs/>
          <w:color w:val="000000"/>
          <w:spacing w:val="3"/>
          <w:w w:val="94"/>
          <w:sz w:val="52"/>
          <w:szCs w:val="52"/>
        </w:rPr>
        <w:t>з</w:t>
      </w:r>
      <w:r w:rsidRPr="00EB3294">
        <w:rPr>
          <w:b/>
          <w:bCs/>
          <w:color w:val="000000"/>
          <w:spacing w:val="2"/>
          <w:w w:val="103"/>
          <w:sz w:val="52"/>
          <w:szCs w:val="52"/>
        </w:rPr>
        <w:t>р</w:t>
      </w:r>
      <w:r w:rsidRPr="00EB3294">
        <w:rPr>
          <w:b/>
          <w:bCs/>
          <w:color w:val="000000"/>
          <w:spacing w:val="2"/>
          <w:w w:val="101"/>
          <w:sz w:val="52"/>
          <w:szCs w:val="52"/>
        </w:rPr>
        <w:t>а</w:t>
      </w:r>
      <w:r w:rsidRPr="00EB3294">
        <w:rPr>
          <w:b/>
          <w:bCs/>
          <w:color w:val="000000"/>
          <w:spacing w:val="3"/>
          <w:w w:val="94"/>
          <w:sz w:val="52"/>
          <w:szCs w:val="52"/>
        </w:rPr>
        <w:t>б</w:t>
      </w:r>
      <w:r w:rsidRPr="00EB3294">
        <w:rPr>
          <w:b/>
          <w:bCs/>
          <w:color w:val="000000"/>
          <w:spacing w:val="2"/>
          <w:w w:val="93"/>
          <w:sz w:val="52"/>
          <w:szCs w:val="52"/>
        </w:rPr>
        <w:t>о</w:t>
      </w:r>
      <w:r w:rsidRPr="00EB3294">
        <w:rPr>
          <w:b/>
          <w:bCs/>
          <w:color w:val="000000"/>
          <w:spacing w:val="3"/>
          <w:sz w:val="52"/>
          <w:szCs w:val="52"/>
        </w:rPr>
        <w:t>т</w:t>
      </w:r>
      <w:r w:rsidRPr="00EB3294">
        <w:rPr>
          <w:b/>
          <w:bCs/>
          <w:color w:val="000000"/>
          <w:spacing w:val="2"/>
          <w:w w:val="116"/>
          <w:sz w:val="52"/>
          <w:szCs w:val="52"/>
        </w:rPr>
        <w:t>к</w:t>
      </w:r>
      <w:r w:rsidRPr="00EB3294">
        <w:rPr>
          <w:b/>
          <w:bCs/>
          <w:color w:val="000000"/>
          <w:spacing w:val="3"/>
          <w:w w:val="101"/>
          <w:sz w:val="52"/>
          <w:szCs w:val="52"/>
        </w:rPr>
        <w:t>а</w:t>
      </w:r>
      <w:r w:rsidRPr="00EB3294">
        <w:rPr>
          <w:b/>
          <w:bCs/>
          <w:color w:val="000000"/>
          <w:spacing w:val="4"/>
          <w:sz w:val="52"/>
          <w:szCs w:val="52"/>
        </w:rPr>
        <w:t xml:space="preserve"> </w:t>
      </w:r>
      <w:r w:rsidRPr="00EB3294">
        <w:rPr>
          <w:b/>
          <w:bCs/>
          <w:color w:val="000000"/>
          <w:spacing w:val="6"/>
          <w:w w:val="94"/>
          <w:sz w:val="52"/>
          <w:szCs w:val="52"/>
        </w:rPr>
        <w:t>б</w:t>
      </w:r>
      <w:r w:rsidRPr="00EB3294">
        <w:rPr>
          <w:b/>
          <w:bCs/>
          <w:color w:val="000000"/>
          <w:spacing w:val="5"/>
          <w:w w:val="106"/>
          <w:sz w:val="52"/>
          <w:szCs w:val="52"/>
        </w:rPr>
        <w:t>л</w:t>
      </w:r>
      <w:r w:rsidRPr="00EB3294">
        <w:rPr>
          <w:b/>
          <w:bCs/>
          <w:color w:val="000000"/>
          <w:spacing w:val="5"/>
          <w:w w:val="101"/>
          <w:sz w:val="52"/>
          <w:szCs w:val="52"/>
        </w:rPr>
        <w:t>а</w:t>
      </w:r>
      <w:r w:rsidRPr="00EB3294">
        <w:rPr>
          <w:b/>
          <w:bCs/>
          <w:color w:val="000000"/>
          <w:spacing w:val="6"/>
          <w:sz w:val="52"/>
          <w:szCs w:val="52"/>
        </w:rPr>
        <w:t>г</w:t>
      </w:r>
      <w:r w:rsidRPr="00EB3294">
        <w:rPr>
          <w:b/>
          <w:bCs/>
          <w:color w:val="000000"/>
          <w:spacing w:val="7"/>
          <w:w w:val="93"/>
          <w:sz w:val="52"/>
          <w:szCs w:val="52"/>
        </w:rPr>
        <w:t>о</w:t>
      </w:r>
      <w:r w:rsidRPr="00EB3294">
        <w:rPr>
          <w:b/>
          <w:bCs/>
          <w:color w:val="000000"/>
          <w:spacing w:val="5"/>
          <w:w w:val="105"/>
          <w:sz w:val="52"/>
          <w:szCs w:val="52"/>
        </w:rPr>
        <w:t>у</w:t>
      </w:r>
      <w:r w:rsidRPr="00EB3294">
        <w:rPr>
          <w:b/>
          <w:bCs/>
          <w:color w:val="000000"/>
          <w:spacing w:val="6"/>
          <w:w w:val="106"/>
          <w:sz w:val="52"/>
          <w:szCs w:val="52"/>
        </w:rPr>
        <w:t>с</w:t>
      </w:r>
      <w:r w:rsidRPr="00EB3294">
        <w:rPr>
          <w:b/>
          <w:bCs/>
          <w:color w:val="000000"/>
          <w:spacing w:val="6"/>
          <w:sz w:val="52"/>
          <w:szCs w:val="52"/>
        </w:rPr>
        <w:t>т</w:t>
      </w:r>
      <w:r w:rsidRPr="00EB3294">
        <w:rPr>
          <w:b/>
          <w:bCs/>
          <w:color w:val="000000"/>
          <w:spacing w:val="5"/>
          <w:w w:val="103"/>
          <w:sz w:val="52"/>
          <w:szCs w:val="52"/>
        </w:rPr>
        <w:t>р</w:t>
      </w:r>
      <w:r w:rsidRPr="00EB3294">
        <w:rPr>
          <w:b/>
          <w:bCs/>
          <w:color w:val="000000"/>
          <w:spacing w:val="6"/>
          <w:w w:val="93"/>
          <w:sz w:val="52"/>
          <w:szCs w:val="52"/>
        </w:rPr>
        <w:t>о</w:t>
      </w:r>
      <w:r w:rsidRPr="00EB3294">
        <w:rPr>
          <w:b/>
          <w:bCs/>
          <w:color w:val="000000"/>
          <w:spacing w:val="6"/>
          <w:w w:val="103"/>
          <w:sz w:val="52"/>
          <w:szCs w:val="52"/>
        </w:rPr>
        <w:t>й</w:t>
      </w:r>
      <w:r w:rsidRPr="00EB3294">
        <w:rPr>
          <w:b/>
          <w:bCs/>
          <w:color w:val="000000"/>
          <w:spacing w:val="5"/>
          <w:w w:val="106"/>
          <w:sz w:val="52"/>
          <w:szCs w:val="52"/>
        </w:rPr>
        <w:t>с</w:t>
      </w:r>
      <w:r w:rsidRPr="00EB3294">
        <w:rPr>
          <w:b/>
          <w:bCs/>
          <w:color w:val="000000"/>
          <w:spacing w:val="6"/>
          <w:sz w:val="52"/>
          <w:szCs w:val="52"/>
        </w:rPr>
        <w:t>т</w:t>
      </w:r>
      <w:r w:rsidRPr="00EB3294">
        <w:rPr>
          <w:b/>
          <w:bCs/>
          <w:color w:val="000000"/>
          <w:spacing w:val="6"/>
          <w:w w:val="109"/>
          <w:sz w:val="52"/>
          <w:szCs w:val="52"/>
        </w:rPr>
        <w:t>в</w:t>
      </w:r>
      <w:r w:rsidRPr="00EB3294">
        <w:rPr>
          <w:b/>
          <w:bCs/>
          <w:color w:val="000000"/>
          <w:spacing w:val="6"/>
          <w:w w:val="101"/>
          <w:sz w:val="52"/>
          <w:szCs w:val="52"/>
        </w:rPr>
        <w:t>а</w:t>
      </w:r>
    </w:p>
    <w:p w:rsidR="00804AAD" w:rsidRPr="00EB3294" w:rsidRDefault="00804AAD" w:rsidP="00804AAD">
      <w:pPr>
        <w:widowControl w:val="0"/>
        <w:spacing w:line="225" w:lineRule="auto"/>
        <w:ind w:left="3506" w:right="948" w:hanging="2374"/>
        <w:rPr>
          <w:b/>
          <w:bCs/>
          <w:color w:val="000000"/>
          <w:spacing w:val="1"/>
          <w:w w:val="102"/>
          <w:sz w:val="52"/>
          <w:szCs w:val="52"/>
        </w:rPr>
      </w:pPr>
      <w:r>
        <w:rPr>
          <w:b/>
          <w:bCs/>
          <w:color w:val="000000"/>
          <w:spacing w:val="-11"/>
          <w:sz w:val="52"/>
          <w:szCs w:val="52"/>
        </w:rPr>
        <w:t xml:space="preserve">       </w:t>
      </w:r>
      <w:r w:rsidRPr="00EB3294">
        <w:rPr>
          <w:b/>
          <w:bCs/>
          <w:color w:val="000000"/>
          <w:spacing w:val="1"/>
          <w:w w:val="102"/>
          <w:sz w:val="52"/>
          <w:szCs w:val="52"/>
        </w:rPr>
        <w:t>пешеходной зоны</w:t>
      </w:r>
    </w:p>
    <w:p w:rsidR="00804AAD" w:rsidRDefault="00804AAD" w:rsidP="00804AAD">
      <w:pPr>
        <w:widowControl w:val="0"/>
        <w:spacing w:line="225" w:lineRule="auto"/>
        <w:ind w:left="3506" w:right="948" w:hanging="2374"/>
        <w:rPr>
          <w:b/>
          <w:bCs/>
          <w:color w:val="000000"/>
          <w:spacing w:val="1"/>
          <w:w w:val="102"/>
          <w:sz w:val="52"/>
          <w:szCs w:val="52"/>
        </w:rPr>
      </w:pPr>
      <w:r>
        <w:rPr>
          <w:b/>
          <w:bCs/>
          <w:color w:val="000000"/>
          <w:spacing w:val="1"/>
          <w:w w:val="102"/>
          <w:sz w:val="52"/>
          <w:szCs w:val="52"/>
        </w:rPr>
        <w:t xml:space="preserve"> Парка культуры и отдыха</w:t>
      </w:r>
    </w:p>
    <w:p w:rsidR="00804AAD" w:rsidRPr="00EB3294" w:rsidRDefault="00804AAD" w:rsidP="00804AAD">
      <w:pPr>
        <w:widowControl w:val="0"/>
        <w:spacing w:line="225" w:lineRule="auto"/>
        <w:ind w:left="3506" w:right="948" w:hanging="2374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pacing w:val="1"/>
          <w:w w:val="102"/>
          <w:sz w:val="52"/>
          <w:szCs w:val="52"/>
        </w:rPr>
        <w:t xml:space="preserve">   </w:t>
      </w:r>
      <w:r w:rsidRPr="00EB3294">
        <w:rPr>
          <w:b/>
          <w:bCs/>
          <w:color w:val="000000"/>
          <w:spacing w:val="1"/>
          <w:w w:val="102"/>
          <w:sz w:val="52"/>
          <w:szCs w:val="52"/>
        </w:rPr>
        <w:t>им. 1 Мая</w:t>
      </w:r>
      <w:r w:rsidRPr="00EB3294">
        <w:rPr>
          <w:b/>
          <w:bCs/>
          <w:color w:val="000000"/>
          <w:spacing w:val="11"/>
          <w:sz w:val="52"/>
          <w:szCs w:val="52"/>
        </w:rPr>
        <w:t xml:space="preserve"> </w:t>
      </w:r>
      <w:r w:rsidRPr="00EB3294">
        <w:rPr>
          <w:b/>
          <w:bCs/>
          <w:color w:val="000000"/>
          <w:spacing w:val="9"/>
          <w:sz w:val="52"/>
          <w:szCs w:val="52"/>
        </w:rPr>
        <w:t xml:space="preserve"> </w:t>
      </w:r>
      <w:r w:rsidRPr="00EB3294">
        <w:rPr>
          <w:b/>
          <w:bCs/>
          <w:color w:val="000000"/>
          <w:w w:val="109"/>
          <w:sz w:val="52"/>
          <w:szCs w:val="52"/>
        </w:rPr>
        <w:t>в</w:t>
      </w:r>
      <w:r w:rsidRPr="00EB3294">
        <w:rPr>
          <w:b/>
          <w:bCs/>
          <w:color w:val="000000"/>
          <w:spacing w:val="10"/>
          <w:sz w:val="52"/>
          <w:szCs w:val="52"/>
        </w:rPr>
        <w:t xml:space="preserve"> </w:t>
      </w:r>
      <w:proofErr w:type="spellStart"/>
      <w:r w:rsidRPr="00EB3294">
        <w:rPr>
          <w:b/>
          <w:bCs/>
          <w:color w:val="000000"/>
          <w:spacing w:val="16"/>
          <w:w w:val="107"/>
          <w:sz w:val="52"/>
          <w:szCs w:val="52"/>
        </w:rPr>
        <w:t>п</w:t>
      </w:r>
      <w:r w:rsidRPr="00EB3294">
        <w:rPr>
          <w:b/>
          <w:bCs/>
          <w:color w:val="000000"/>
          <w:spacing w:val="16"/>
          <w:sz w:val="52"/>
          <w:szCs w:val="52"/>
        </w:rPr>
        <w:t>г</w:t>
      </w:r>
      <w:r w:rsidRPr="00EB3294">
        <w:rPr>
          <w:b/>
          <w:bCs/>
          <w:color w:val="000000"/>
          <w:spacing w:val="17"/>
          <w:sz w:val="52"/>
          <w:szCs w:val="52"/>
        </w:rPr>
        <w:t>т</w:t>
      </w:r>
      <w:proofErr w:type="spellEnd"/>
      <w:r w:rsidRPr="00EB3294">
        <w:rPr>
          <w:b/>
          <w:bCs/>
          <w:color w:val="000000"/>
          <w:spacing w:val="16"/>
          <w:w w:val="93"/>
          <w:sz w:val="52"/>
          <w:szCs w:val="52"/>
        </w:rPr>
        <w:t>.</w:t>
      </w:r>
      <w:r w:rsidRPr="00EB3294">
        <w:rPr>
          <w:b/>
          <w:bCs/>
          <w:color w:val="000000"/>
          <w:spacing w:val="10"/>
          <w:sz w:val="52"/>
          <w:szCs w:val="52"/>
        </w:rPr>
        <w:t xml:space="preserve"> </w:t>
      </w:r>
      <w:r w:rsidRPr="00EB3294">
        <w:rPr>
          <w:b/>
          <w:bCs/>
          <w:color w:val="000000"/>
          <w:spacing w:val="7"/>
          <w:w w:val="119"/>
          <w:sz w:val="52"/>
          <w:szCs w:val="52"/>
        </w:rPr>
        <w:t>А</w:t>
      </w:r>
      <w:r w:rsidRPr="00EB3294">
        <w:rPr>
          <w:b/>
          <w:bCs/>
          <w:color w:val="000000"/>
          <w:spacing w:val="7"/>
          <w:w w:val="103"/>
          <w:sz w:val="52"/>
          <w:szCs w:val="52"/>
        </w:rPr>
        <w:t>р</w:t>
      </w:r>
      <w:r w:rsidRPr="00EB3294">
        <w:rPr>
          <w:b/>
          <w:bCs/>
          <w:color w:val="000000"/>
          <w:spacing w:val="6"/>
          <w:sz w:val="52"/>
          <w:szCs w:val="52"/>
        </w:rPr>
        <w:t>т</w:t>
      </w:r>
      <w:r w:rsidRPr="00EB3294">
        <w:rPr>
          <w:b/>
          <w:bCs/>
          <w:color w:val="000000"/>
          <w:spacing w:val="9"/>
          <w:w w:val="103"/>
          <w:sz w:val="52"/>
          <w:szCs w:val="52"/>
        </w:rPr>
        <w:t>и</w:t>
      </w:r>
    </w:p>
    <w:p w:rsidR="006725B7" w:rsidRDefault="006725B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>
      <w:r>
        <w:rPr>
          <w:noProof/>
        </w:rPr>
        <w:lastRenderedPageBreak/>
        <w:drawing>
          <wp:inline distT="0" distB="0" distL="0" distR="0">
            <wp:extent cx="5940425" cy="3490102"/>
            <wp:effectExtent l="0" t="0" r="3175" b="0"/>
            <wp:docPr id="1" name="Рисунок 1" descr="C:\Users\JKH2\Desktop\Пикулева 3\КГС\Благоустройство пешеходной зоны у парка\пешеходная зона у пар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H2\Desktop\Пикулева 3\КГС\Благоустройство пешеходной зоны у парка\пешеходная зона у парка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217" w:rsidRDefault="00346217"/>
    <w:p w:rsidR="00346217" w:rsidRDefault="00346217"/>
    <w:p w:rsidR="00346217" w:rsidRDefault="00346217">
      <w:r>
        <w:rPr>
          <w:noProof/>
        </w:rPr>
        <w:drawing>
          <wp:inline distT="0" distB="0" distL="0" distR="0">
            <wp:extent cx="5940425" cy="3515886"/>
            <wp:effectExtent l="0" t="0" r="3175" b="8890"/>
            <wp:docPr id="2" name="Рисунок 2" descr="C:\Users\JKH2\Desktop\Пикулева 3\КГС\Благоустройство пешеходной зоны у парка\пешеходная зона у пар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KH2\Desktop\Пикулева 3\КГС\Благоустройство пешеходной зоны у парка\пешеходная зона у парк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/>
    <w:p w:rsidR="00346217" w:rsidRDefault="00346217">
      <w:r>
        <w:rPr>
          <w:noProof/>
        </w:rPr>
        <w:drawing>
          <wp:inline distT="0" distB="0" distL="0" distR="0">
            <wp:extent cx="5940425" cy="3525146"/>
            <wp:effectExtent l="0" t="0" r="3175" b="0"/>
            <wp:docPr id="3" name="Рисунок 3" descr="C:\Users\JKH2\Desktop\Пикулева 3\КГС\Благоустройство пешеходной зоны у парка\пешеходная зона у пар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KH2\Desktop\Пикулева 3\КГС\Благоустройство пешеходной зоны у парка\пешеходная зона у парка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217" w:rsidRDefault="00346217"/>
    <w:p w:rsidR="00346217" w:rsidRDefault="00346217"/>
    <w:p w:rsidR="00346217" w:rsidRDefault="00346217"/>
    <w:p w:rsidR="00346217" w:rsidRDefault="00346217"/>
    <w:p w:rsidR="00346217" w:rsidRDefault="00346217">
      <w:r>
        <w:rPr>
          <w:noProof/>
        </w:rPr>
        <w:drawing>
          <wp:inline distT="0" distB="0" distL="0" distR="0">
            <wp:extent cx="5940425" cy="3515063"/>
            <wp:effectExtent l="0" t="0" r="3175" b="9525"/>
            <wp:docPr id="4" name="Рисунок 4" descr="C:\Users\JKH2\Desktop\Пикулева 3\КГС\Благоустройство пешеходной зоны у парка\пешеходная зона у парк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KH2\Desktop\Пикулева 3\КГС\Благоустройство пешеходной зоны у парка\пешеходная зона у парка 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E4" w:rsidRDefault="00F138E4" w:rsidP="00346217">
      <w:pPr>
        <w:spacing w:line="240" w:lineRule="auto"/>
      </w:pPr>
      <w:r>
        <w:separator/>
      </w:r>
    </w:p>
  </w:endnote>
  <w:endnote w:type="continuationSeparator" w:id="0">
    <w:p w:rsidR="00F138E4" w:rsidRDefault="00F138E4" w:rsidP="00346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E4" w:rsidRDefault="00F138E4" w:rsidP="00346217">
      <w:pPr>
        <w:spacing w:line="240" w:lineRule="auto"/>
      </w:pPr>
      <w:r>
        <w:separator/>
      </w:r>
    </w:p>
  </w:footnote>
  <w:footnote w:type="continuationSeparator" w:id="0">
    <w:p w:rsidR="00F138E4" w:rsidRDefault="00F138E4" w:rsidP="003462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EC"/>
    <w:rsid w:val="00346217"/>
    <w:rsid w:val="006725B7"/>
    <w:rsid w:val="00804AAD"/>
    <w:rsid w:val="00C81EEC"/>
    <w:rsid w:val="00F1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A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A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2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21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4621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6217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34621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6217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A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A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2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21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4621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6217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34621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6217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Татьяна Ивановна</dc:creator>
  <cp:keywords/>
  <dc:description/>
  <cp:lastModifiedBy>Зыкова Татьяна Ивановна</cp:lastModifiedBy>
  <cp:revision>4</cp:revision>
  <cp:lastPrinted>2023-03-16T11:34:00Z</cp:lastPrinted>
  <dcterms:created xsi:type="dcterms:W3CDTF">2023-03-16T11:28:00Z</dcterms:created>
  <dcterms:modified xsi:type="dcterms:W3CDTF">2023-04-04T12:20:00Z</dcterms:modified>
</cp:coreProperties>
</file>